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31E9" w:rsidRPr="00C631E9" w:rsidRDefault="00C631E9" w:rsidP="00C631E9">
      <w:pPr>
        <w:shd w:val="clear" w:color="auto" w:fill="FFFFFF"/>
        <w:spacing w:after="300" w:line="240" w:lineRule="auto"/>
        <w:outlineLvl w:val="0"/>
        <w:rPr>
          <w:rFonts w:ascii="Verdana" w:eastAsia="Times New Roman" w:hAnsi="Verdana" w:cs="Times New Roman"/>
          <w:color w:val="000000"/>
          <w:kern w:val="36"/>
          <w:sz w:val="38"/>
          <w:szCs w:val="38"/>
          <w:lang w:eastAsia="ru-RU"/>
        </w:rPr>
      </w:pPr>
      <w:r w:rsidRPr="00C631E9">
        <w:rPr>
          <w:rFonts w:ascii="Verdana" w:eastAsia="Times New Roman" w:hAnsi="Verdana" w:cs="Times New Roman"/>
          <w:color w:val="000000"/>
          <w:kern w:val="36"/>
          <w:sz w:val="38"/>
          <w:szCs w:val="38"/>
          <w:lang w:eastAsia="ru-RU"/>
        </w:rPr>
        <w:t>ПОСТАНОВЛЕНИЕ от 11 августа 2023 г. № 166</w:t>
      </w:r>
    </w:p>
    <w:p w:rsidR="00C631E9" w:rsidRPr="00C631E9" w:rsidRDefault="00C631E9" w:rsidP="00C631E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31E9">
        <w:rPr>
          <w:rFonts w:ascii="Verdana" w:eastAsia="Times New Roman" w:hAnsi="Verdana" w:cs="Times New Roman"/>
          <w:color w:val="486DAA"/>
          <w:sz w:val="20"/>
          <w:szCs w:val="20"/>
          <w:shd w:val="clear" w:color="auto" w:fill="FFFFFF"/>
          <w:lang w:eastAsia="ru-RU"/>
        </w:rPr>
        <w:t>15.08.2023</w:t>
      </w:r>
    </w:p>
    <w:p w:rsidR="00C631E9" w:rsidRPr="00C631E9" w:rsidRDefault="00C631E9" w:rsidP="00C631E9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>
        <w:rPr>
          <w:rFonts w:ascii="Verdana" w:eastAsia="Times New Roman" w:hAnsi="Verdana" w:cs="Times New Roman"/>
          <w:noProof/>
          <w:color w:val="000000"/>
          <w:sz w:val="20"/>
          <w:szCs w:val="20"/>
          <w:lang w:eastAsia="ru-RU"/>
        </w:rPr>
        <w:drawing>
          <wp:inline distT="0" distB="0" distL="0" distR="0">
            <wp:extent cx="567690" cy="567690"/>
            <wp:effectExtent l="0" t="0" r="3810" b="3810"/>
            <wp:docPr id="1" name="Рисунок 1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7690" cy="567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631E9" w:rsidRPr="00C631E9" w:rsidRDefault="00C631E9" w:rsidP="00C631E9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C631E9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ГЛАВА ГОРОДСКОГО ОКРУГА </w:t>
      </w:r>
      <w:r w:rsidRPr="00C631E9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631E9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ГОРОД ВОРОНЕЖ</w:t>
      </w:r>
      <w:r w:rsidRPr="00C631E9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br/>
        <w:t>ПОСТАНОВЛЕНИЕ</w:t>
      </w:r>
    </w:p>
    <w:p w:rsidR="00C631E9" w:rsidRPr="00C631E9" w:rsidRDefault="00C631E9" w:rsidP="00C631E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31E9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631E9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631E9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631E9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от 11 августа 2023 г. № 166</w:t>
      </w:r>
      <w:r w:rsidRPr="00C631E9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631E9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г. Воронеж</w:t>
      </w:r>
      <w:proofErr w:type="gramStart"/>
      <w:r w:rsidRPr="00C631E9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631E9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631E9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О</w:t>
      </w:r>
      <w:proofErr w:type="gramEnd"/>
      <w:r w:rsidRPr="00C631E9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 xml:space="preserve"> назначении общественных обсуждений</w:t>
      </w:r>
      <w:r w:rsidRPr="00C631E9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631E9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по проекту решения о предоставлении</w:t>
      </w:r>
      <w:r w:rsidRPr="00C631E9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631E9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Овчинникову Евгению Юрьевичу</w:t>
      </w:r>
      <w:r w:rsidRPr="00C631E9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631E9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разрешения на условно разрешенный вид</w:t>
      </w:r>
      <w:r w:rsidRPr="00C631E9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631E9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использования земельного участка </w:t>
      </w:r>
      <w:r w:rsidRPr="00C631E9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631E9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по ул. Пойменная, 82 (кадастровый </w:t>
      </w:r>
      <w:r w:rsidRPr="00C631E9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631E9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номер 36:34:0515030:2)</w:t>
      </w:r>
      <w:r w:rsidRPr="00C631E9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631E9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631E9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Руководствуясь статьей 39 Градостроительного кодекса Российской Федерации, статьей 28 Федерального закона от 06.10.2003 № 131-ФЗ «Об общих принципах организации местного самоуправления в Российской </w:t>
      </w:r>
      <w:proofErr w:type="gramStart"/>
      <w:r w:rsidRPr="00C631E9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Федерации», статьей 24 Устава городского округа город Воронеж, принятого постановлением Воронежской городской Думы от 27.10.2004 № 150-I «Об Уставе городского округа город Воронеж», Положением о порядке организации и проведения публичных слушаний или общественных обсуждений по вопросам градостроительной деятельности в городском округе город Воронеж, утвержденным решением Воронежской городской Думы от 27.05.2020 № 1430-IV «Об утверждении Положения о порядке организации и проведения публичных слушаний</w:t>
      </w:r>
      <w:proofErr w:type="gramEnd"/>
      <w:r w:rsidRPr="00C631E9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 или общественных обсуждений по вопросам градостроительной деятельности в городском округе город Воронеж», в соответствии с постановлением администрации городского округа город Воронеж от 16.11.2010 № 1060 «О комиссии по землепользованию и застройке городского округа город Воронеж», учитывая заявления Овчинникова Евгения Юрьевича, глава городского округа город Воронеж постановляет:</w:t>
      </w:r>
      <w:r w:rsidRPr="00C631E9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631E9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631E9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1. Назначить с 15.08.2023 по 12.09.2023 общественные обсуждения по проекту решения о предоставлении Овчинникову Евгению Юрьевичу разрешения на условно разрешенный вид использования «2.1. Для индивидуального жилищного строительства» земельного участка площадью 379 кв. м по ул. Пойменная, 82 (кадастровый номер 36:34:0515030:2), расположенного в территориальной зоне с индексом Ж</w:t>
      </w:r>
      <w:proofErr w:type="gramStart"/>
      <w:r w:rsidRPr="00C631E9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М(</w:t>
      </w:r>
      <w:proofErr w:type="gramEnd"/>
      <w:r w:rsidRPr="00C631E9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р) «Зона реконструкции многоэтажной жилой застройки».</w:t>
      </w:r>
      <w:r w:rsidRPr="00C631E9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631E9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631E9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2. Местом проведения общественных обсуждений определить сайт «Активный электронный гражданин» в информационно-телекоммуникационной сети «Интернет» (e-active.govvrn.ru). </w:t>
      </w:r>
      <w:proofErr w:type="gramStart"/>
      <w:r w:rsidRPr="00C631E9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Разместить экспозицию</w:t>
      </w:r>
      <w:proofErr w:type="gramEnd"/>
      <w:r w:rsidRPr="00C631E9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 проекта с 22.08.2023 по 31.08.2023.</w:t>
      </w:r>
      <w:r w:rsidRPr="00C631E9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631E9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631E9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3. Установить, что участниками общественных обсуждений по указанному проекту решения о предоставлении разрешения на условно разрешенный вид использования земельного участка являются граждане, постоянно проживающие в пределах территориальной зоны Ж</w:t>
      </w:r>
      <w:proofErr w:type="gramStart"/>
      <w:r w:rsidRPr="00C631E9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М(</w:t>
      </w:r>
      <w:proofErr w:type="gramEnd"/>
      <w:r w:rsidRPr="00C631E9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р), в границах которой расположен земельный участок по ул. Пойменная, 82, правообладатели находящихся в границах вышеуказанной территориальной зоны земельных участков и (или) расположенных на них объектов капитального строительства, граждане, постоянно проживающие в </w:t>
      </w:r>
      <w:proofErr w:type="gramStart"/>
      <w:r w:rsidRPr="00C631E9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границах земельных участков, прилегающих к земельному участку по </w:t>
      </w:r>
      <w:r w:rsidRPr="00C631E9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631E9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631E9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lastRenderedPageBreak/>
        <w:t>ул. Пойменная, 82, правообладатели земельных участков, прилегающих к земельному участку по ул. Пойменная, 82, или расположенных на них объектов капитального строительства.</w:t>
      </w:r>
      <w:r w:rsidRPr="00C631E9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631E9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631E9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4.</w:t>
      </w:r>
      <w:proofErr w:type="gramEnd"/>
      <w:r w:rsidRPr="00C631E9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 Организацию и проведение общественных обсуждений по указанному проекту решения о предоставления разрешения на условно разрешенный вид использования земельного участка поручить комиссии по землепользованию и застройке городского округа город Воронеж (далее – Рабочий орган).</w:t>
      </w:r>
      <w:r w:rsidRPr="00C631E9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631E9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631E9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Местонахождение Рабочего органа: г. Воронеж, ул. Кольцовская, 45 (управление главного архитектора администрации городского округа город Воронеж), тел.: (473) 228-36-69, приемные часы в рабочие дни: с 9.00 до 18.00.</w:t>
      </w:r>
      <w:r w:rsidRPr="00C631E9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631E9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631E9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5. </w:t>
      </w:r>
      <w:proofErr w:type="gramStart"/>
      <w:r w:rsidRPr="00C631E9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Предложить участникам общественных обсуждений в течение всего периода размещения на официальном сайте и (или) информационном ресурсе указанного проекта решения о предоставлении разрешения на условно разрешенный вид использования земельного участка вносить предложения и замечания посредством их размещения на официальном сайте администрации городского округа город Воронеж или информационном ресурсе, а также в письменной форме в адрес Рабочего органа. </w:t>
      </w:r>
      <w:r w:rsidRPr="00C631E9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631E9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631E9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6.</w:t>
      </w:r>
      <w:proofErr w:type="gramEnd"/>
      <w:r w:rsidRPr="00C631E9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 Рабочему органу:</w:t>
      </w:r>
      <w:r w:rsidRPr="00C631E9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631E9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631E9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6.1. Организовать проведение общественных обсуждений и разместить экспозицию демонстрационных материалов </w:t>
      </w:r>
      <w:proofErr w:type="gramStart"/>
      <w:r w:rsidRPr="00C631E9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по указанному проекту решения о предоставлении разрешения на условно разрешенный вид использования земельного участка в электронном виде с использованием</w:t>
      </w:r>
      <w:proofErr w:type="gramEnd"/>
      <w:r w:rsidRPr="00C631E9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 информационного ресурса.</w:t>
      </w:r>
      <w:r w:rsidRPr="00C631E9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631E9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631E9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6.2. В срок до 12.09.2023 подготовить и передать для опубликования в управление информации администрации городского округа город Воронеж заключение по результатам общественных обсуждений.</w:t>
      </w:r>
      <w:r w:rsidRPr="00C631E9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631E9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631E9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7. Управлению информации администрации городского округа город Воронеж:</w:t>
      </w:r>
      <w:r w:rsidRPr="00C631E9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631E9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631E9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7.1. Опубликовать в установленном порядке настоящее постановление и приложение (оповещение о начале общественных обсуждений) к нему.</w:t>
      </w:r>
      <w:r w:rsidRPr="00C631E9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631E9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631E9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7.2. Дополнительно разместить указанные акты на официальных сайтах администрации городского округа город Воронеж, управления главного архитектора администрации городского округа город Воронеж, а также на сайте «Активный электронный гражданин» в сети Интернет.</w:t>
      </w:r>
      <w:r w:rsidRPr="00C631E9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631E9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631E9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8. Контроль за исполнением настоящего постановления возложить на исполняющего обязанности заместителя главы администрации по градостроительству </w:t>
      </w:r>
      <w:proofErr w:type="gramStart"/>
      <w:r w:rsidRPr="00C631E9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Гладких</w:t>
      </w:r>
      <w:proofErr w:type="gramEnd"/>
      <w:r w:rsidRPr="00C631E9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 Д.Е.</w:t>
      </w:r>
      <w:r w:rsidRPr="00C631E9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631E9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631E9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</w:p>
    <w:p w:rsidR="00C631E9" w:rsidRPr="00C631E9" w:rsidRDefault="00C631E9" w:rsidP="00C631E9">
      <w:pPr>
        <w:shd w:val="clear" w:color="auto" w:fill="FFFFFF"/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C631E9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Глава</w:t>
      </w:r>
      <w:r w:rsidRPr="00C631E9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br/>
        <w:t>городского округа</w:t>
      </w:r>
      <w:r w:rsidRPr="00C631E9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br/>
        <w:t>город Воронеж В.Ю. Кстенин</w:t>
      </w:r>
    </w:p>
    <w:p w:rsidR="00B7787D" w:rsidRDefault="00B7787D">
      <w:bookmarkStart w:id="0" w:name="_GoBack"/>
      <w:bookmarkEnd w:id="0"/>
    </w:p>
    <w:sectPr w:rsidR="00B7787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31E9"/>
    <w:rsid w:val="00B7787D"/>
    <w:rsid w:val="00C631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C631E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631E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news-date-time">
    <w:name w:val="news-date-time"/>
    <w:basedOn w:val="a0"/>
    <w:rsid w:val="00C631E9"/>
  </w:style>
  <w:style w:type="paragraph" w:styleId="a3">
    <w:name w:val="Balloon Text"/>
    <w:basedOn w:val="a"/>
    <w:link w:val="a4"/>
    <w:uiPriority w:val="99"/>
    <w:semiHidden/>
    <w:unhideWhenUsed/>
    <w:rsid w:val="00C631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631E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C631E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631E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news-date-time">
    <w:name w:val="news-date-time"/>
    <w:basedOn w:val="a0"/>
    <w:rsid w:val="00C631E9"/>
  </w:style>
  <w:style w:type="paragraph" w:styleId="a3">
    <w:name w:val="Balloon Text"/>
    <w:basedOn w:val="a"/>
    <w:link w:val="a4"/>
    <w:uiPriority w:val="99"/>
    <w:semiHidden/>
    <w:unhideWhenUsed/>
    <w:rsid w:val="00C631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631E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5756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748</Words>
  <Characters>4270</Characters>
  <Application>Microsoft Office Word</Application>
  <DocSecurity>0</DocSecurity>
  <Lines>35</Lines>
  <Paragraphs>10</Paragraphs>
  <ScaleCrop>false</ScaleCrop>
  <Company/>
  <LinksUpToDate>false</LinksUpToDate>
  <CharactersWithSpaces>5008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Коваль Д.А.</dc:creator>
  <cp:lastModifiedBy>Коваль Д.А.</cp:lastModifiedBy>
  <cp:revision>1</cp:revision>
  <dcterms:created xsi:type="dcterms:W3CDTF">2025-09-08T14:05:00Z</dcterms:created>
  <dcterms:modified xsi:type="dcterms:W3CDTF">2025-09-08T14:05:00Z</dcterms:modified>
</cp:coreProperties>
</file>